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0D4" w:rsidRPr="00200C83" w:rsidRDefault="007D54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12</w:t>
      </w:r>
    </w:p>
    <w:p w:rsidR="00200C83" w:rsidRPr="00200C83" w:rsidRDefault="007D54F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«Выбрать состав цементобетона</w:t>
      </w:r>
      <w:bookmarkStart w:id="0" w:name="_GoBack"/>
      <w:bookmarkEnd w:id="0"/>
      <w:r w:rsidR="00200C83" w:rsidRPr="00200C83">
        <w:rPr>
          <w:rFonts w:ascii="Times New Roman" w:hAnsi="Times New Roman" w:cs="Times New Roman"/>
          <w:sz w:val="28"/>
          <w:szCs w:val="28"/>
        </w:rPr>
        <w:t>»</w:t>
      </w:r>
    </w:p>
    <w:p w:rsidR="00200C83" w:rsidRPr="00200C83" w:rsidRDefault="00200C83">
      <w:pPr>
        <w:rPr>
          <w:rFonts w:ascii="Times New Roman" w:hAnsi="Times New Roman" w:cs="Times New Roman"/>
          <w:sz w:val="28"/>
          <w:szCs w:val="28"/>
        </w:rPr>
      </w:pPr>
      <w:r w:rsidRPr="00200C83">
        <w:rPr>
          <w:rFonts w:ascii="Times New Roman" w:hAnsi="Times New Roman" w:cs="Times New Roman"/>
          <w:sz w:val="28"/>
          <w:szCs w:val="28"/>
        </w:rPr>
        <w:t>Обосновать выбор состава расчетами.</w:t>
      </w:r>
    </w:p>
    <w:sectPr w:rsidR="00200C83" w:rsidRPr="00200C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D1D"/>
    <w:rsid w:val="00200C83"/>
    <w:rsid w:val="007D54F8"/>
    <w:rsid w:val="008620D4"/>
    <w:rsid w:val="00FC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F3B1FB-AD16-478F-A16F-20CB6560F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2019-09-29T03:39:00Z</dcterms:created>
  <dcterms:modified xsi:type="dcterms:W3CDTF">2019-09-29T03:47:00Z</dcterms:modified>
</cp:coreProperties>
</file>